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480090">
        <w:rPr>
          <w:rFonts w:ascii="Impact" w:hAnsi="Impact"/>
          <w:sz w:val="32"/>
          <w:szCs w:val="32"/>
        </w:rPr>
        <w:t xml:space="preserve"> (</w:t>
      </w:r>
      <w:r w:rsidR="000467F5">
        <w:rPr>
          <w:rFonts w:ascii="Impact" w:hAnsi="Impact"/>
          <w:sz w:val="32"/>
          <w:szCs w:val="32"/>
        </w:rPr>
        <w:t>percentages</w:t>
      </w:r>
      <w:r w:rsidR="00480090">
        <w:rPr>
          <w:rFonts w:ascii="Impact" w:hAnsi="Impact"/>
          <w:sz w:val="32"/>
          <w:szCs w:val="32"/>
        </w:rPr>
        <w:t>)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5"/>
        <w:gridCol w:w="2535"/>
        <w:gridCol w:w="2550"/>
      </w:tblGrid>
      <w:tr w:rsidR="000467F5" w:rsidRPr="000467F5" w:rsidTr="000467F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Default="000467F5" w:rsidP="000467F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</w:p>
    <w:p w:rsidR="000467F5" w:rsidRPr="000467F5" w:rsidRDefault="000467F5" w:rsidP="0004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Arial" w:eastAsia="Times New Roman" w:hAnsi="Arial" w:cs="Arial"/>
          <w:b/>
          <w:bCs/>
          <w:sz w:val="36"/>
          <w:szCs w:val="36"/>
        </w:rPr>
        <w:t>Percent</w:t>
      </w:r>
    </w:p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percent as a fraction in simplest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980%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percent as a decimal.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84.8%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30.2%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decimal as a percent.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5.420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0.385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each fraction as a percent. </w:t>
      </w:r>
      <w:proofErr w:type="gramStart"/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Round to the nearest hundredth of a percent.</w:t>
      </w:r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0467F5" w:rsidRPr="000467F5" w:rsidTr="000467F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28600" cy="19050"/>
                              <wp:effectExtent l="19050" t="0" r="0" b="0"/>
                              <wp:docPr id="33" name="Picture 2" descr="http://www.edhelperclipart.com/clipart/fractdiv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ww.edhelperclipart.com/clipart/fractdiv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100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3" name="Picture 3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5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4" name="Picture 4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5" name="Picture 5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5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each fraction as a percent. </w:t>
      </w:r>
      <w:proofErr w:type="gramStart"/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Round to the nearest hundredth of a percent.</w:t>
      </w:r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0467F5" w:rsidRPr="000467F5" w:rsidTr="000467F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6" name="Picture 6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16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7" name="Picture 7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6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8" name="Picture 8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10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9" name="Picture 9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4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 Numbers are rounded to the nearest hundredth of a percent.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2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560%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2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0" name="Picture 10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5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3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" name="Picture 1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8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 Numbers are rounded to the nearest hundredth of a percent.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3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39%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3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0.7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70%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3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1" name="Picture 12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Find the percent of each number.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89% of 47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232% of 132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20% of 130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7F5" w:rsidRPr="000467F5" w:rsidRDefault="000467F5" w:rsidP="000467F5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Complete. </w:t>
      </w:r>
      <w:proofErr w:type="gramStart"/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Round your answer to the nearest tenth.</w:t>
      </w:r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110% of 8038 is what number?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90% of what number is 414?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Find each percent of change. </w:t>
      </w:r>
      <w:proofErr w:type="gramStart"/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Round your answer to the nearest tenth of a percent.</w:t>
      </w:r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220 is increased to 286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 is decreased to 216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Fill in the missing value. Assume simple interest.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2"/>
                    <w:gridCol w:w="180"/>
                    <w:gridCol w:w="11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 years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$35,067.24</w:t>
                        </w:r>
                      </w:p>
                    </w:tc>
                  </w:tr>
                </w:tbl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2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$16,411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$1,641.10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Fill in the missing value. Assume simple interest.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2"/>
                    <w:gridCol w:w="180"/>
                    <w:gridCol w:w="11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10.48%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58 months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$49,045.09</w:t>
                        </w:r>
                      </w:p>
                    </w:tc>
                  </w:tr>
                </w:tbl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2"/>
                    <w:gridCol w:w="180"/>
                    <w:gridCol w:w="127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$952,066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11.11%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$149,847.25</w:t>
                        </w:r>
                      </w:p>
                    </w:tc>
                  </w:tr>
                </w:tbl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7F5" w:rsidRPr="000467F5" w:rsidRDefault="000467F5" w:rsidP="000467F5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Scientists estimate that the average annual temperature in </w:t>
                  </w:r>
                  <w:proofErr w:type="spellStart"/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Bigtown</w:t>
                  </w:r>
                  <w:proofErr w:type="spellEnd"/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has increased by two and six tenths percent over the past century. If the current average annual temperature in </w:t>
                  </w:r>
                  <w:proofErr w:type="spellStart"/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Bigtown</w:t>
                  </w:r>
                  <w:proofErr w:type="spellEnd"/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is 15.4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6200" cy="114300"/>
                        <wp:effectExtent l="19050" t="0" r="0" b="0"/>
                        <wp:docPr id="13" name="Picture 13" descr="http://www.edhelper.com/clipart/degre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edhelper.com/clipart/degre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C, what must the average temperature have been 100 years ago? Round your answer to the nearest hundredth of a degree.</w:t>
                  </w: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Nicole's mother is a nurse. She came to school to check our posture and our backs. She told us that about 4.9% of children have a problem called scoliosis. There are one hundred forty-five students in our school. If our school is like the average, how many children will have scoliosis? Express your answer to the nearest whole number.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7F5" w:rsidRPr="000467F5" w:rsidRDefault="000467F5" w:rsidP="000467F5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0467F5" w:rsidRPr="000467F5" w:rsidTr="000467F5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0757543</w:t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63"/>
      </w:tblGrid>
      <w:tr w:rsidR="000467F5" w:rsidRPr="000467F5" w:rsidTr="000467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Write each percent as a fraction in simplest form.</w:t>
            </w:r>
            <w:r w:rsidRPr="00046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41%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41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28600" cy="19050"/>
                              <wp:effectExtent l="19050" t="0" r="0" b="0"/>
                              <wp:docPr id="14" name="Picture 14" descr="http://www.edhelperclipart.com/clipart/fractdiv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://www.edhelperclipart.com/clipart/fractdiv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br/>
                          <w:t>100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980%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49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15" name="Picture 15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br/>
                          <w:t>5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50%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16" name="Picture 16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br/>
                          <w:t>2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percent as a decimal.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0.19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84.8%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0.848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30.2%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0.302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decimal as a percent.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30%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5.420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542%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96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0.385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38.5%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7F5" w:rsidRPr="000467F5" w:rsidRDefault="000467F5" w:rsidP="000467F5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0467F5" w:rsidRPr="000467F5" w:rsidTr="000467F5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0757543</w:t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23"/>
      </w:tblGrid>
      <w:tr w:rsidR="000467F5" w:rsidRPr="000467F5" w:rsidTr="000467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Write each fraction as a percent. Round to the nearest hundredth of a percent.</w:t>
            </w:r>
            <w:r w:rsidRPr="00046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0467F5" w:rsidRPr="000467F5" w:rsidTr="000467F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28600" cy="19050"/>
                              <wp:effectExtent l="19050" t="0" r="0" b="0"/>
                              <wp:docPr id="17" name="Picture 17" descr="http://www.edhelperclipart.com/clipart/fractdiv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www.edhelperclipart.com/clipart/fractdiv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100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89%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18" name="Picture 18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5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420%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19" name="Picture 19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50%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20" name="Picture 20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5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20%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each fraction as a percent. </w:t>
      </w:r>
      <w:proofErr w:type="gramStart"/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Round to the nearest hundredth of a percent.</w:t>
      </w:r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0467F5" w:rsidRPr="000467F5" w:rsidTr="000467F5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21" name="Picture 21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16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93.75%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22" name="Picture 22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6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83.33%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23" name="Picture 23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10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630%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" cy="19050"/>
                              <wp:effectExtent l="19050" t="0" r="0" b="0"/>
                              <wp:docPr id="24" name="Picture 24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4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75%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 Numbers are rounded to the nearest hundredth of a percent.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2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560%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28</w:t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2400" cy="19050"/>
                              <wp:effectExtent l="19050" t="0" r="0" b="0"/>
                              <wp:docPr id="25" name="Picture 25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9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br/>
                          <w:t>5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2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6" name="Picture 26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5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20%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3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27" name="Picture 27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8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0.88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7F5" w:rsidRPr="000467F5" w:rsidRDefault="000467F5" w:rsidP="000467F5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0467F5" w:rsidRPr="000467F5" w:rsidTr="000467F5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0757543</w:t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96"/>
      </w:tblGrid>
      <w:tr w:rsidR="000467F5" w:rsidRPr="000467F5" w:rsidTr="000467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Complete. Numbers are rounded to the nearest hundredth of a percent.</w:t>
            </w:r>
            <w:r w:rsidRPr="00046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3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39%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9"/>
                    <w:gridCol w:w="180"/>
                    <w:gridCol w:w="5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8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39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228600" cy="19050"/>
                                    <wp:effectExtent l="19050" t="0" r="0" b="0"/>
                                    <wp:docPr id="28" name="Picture 28" descr="http://www.edhelperclipart.com/clipart/fractdiv3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" descr="http://www.edhelperclipart.com/clipart/fractdiv3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100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0.39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39%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3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0.7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70%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9"/>
                    <w:gridCol w:w="180"/>
                    <w:gridCol w:w="5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6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2400" cy="19050"/>
                                    <wp:effectExtent l="19050" t="0" r="0" b="0"/>
                                    <wp:docPr id="29" name="Picture 29" descr="http://www.edhelperclipart.com/clipart/fractdiv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9" descr="http://www.edhelperclipart.com/clipart/fractdiv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10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0.7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70%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3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30" name="Picture 30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0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2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9"/>
                    <w:gridCol w:w="180"/>
                    <w:gridCol w:w="5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fraction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0467F5" w:rsidRPr="000467F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467F5" w:rsidRPr="000467F5" w:rsidRDefault="000467F5" w:rsidP="000467F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color w:val="FF0000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76200" cy="19050"/>
                                    <wp:effectExtent l="19050" t="0" r="0" b="0"/>
                                    <wp:docPr id="31" name="Picture 31" descr="http://www.edhelperclipart.com/clipart/fractdiv1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1" descr="http://www.edhelperclipart.com/clipart/fractdiv1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467F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br/>
                                <w:t>2</w:t>
                              </w:r>
                            </w:p>
                          </w:tc>
                        </w:tr>
                      </w:tbl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0.5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percent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50%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Find the percent of each number.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70"/>
        <w:gridCol w:w="3370"/>
        <w:gridCol w:w="3370"/>
      </w:tblGrid>
      <w:tr w:rsidR="000467F5" w:rsidRPr="000467F5" w:rsidTr="000467F5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89% of 47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41.83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232% of 132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306.24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845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20% of 130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26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Complete. </w:t>
      </w:r>
      <w:proofErr w:type="gramStart"/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Round your answer to the nearest tenth.</w:t>
      </w:r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110% of 8038 is what number?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8841.8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90% of what number is 414?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460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7F5" w:rsidRPr="000467F5" w:rsidRDefault="000467F5" w:rsidP="000467F5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0467F5" w:rsidRPr="000467F5" w:rsidTr="000467F5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0757543</w:t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90"/>
      </w:tblGrid>
      <w:tr w:rsidR="000467F5" w:rsidRPr="000467F5" w:rsidTr="000467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Find each percent of change. Round your answer to the nearest tenth of a percent.</w:t>
            </w:r>
            <w:r w:rsidRPr="00046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220 is increased to 286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30%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 is decreased to 216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20%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Fill in the missing value. Assume simple interest.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2"/>
                    <w:gridCol w:w="180"/>
                    <w:gridCol w:w="11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 years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$35,067.24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75"/>
                    <w:gridCol w:w="180"/>
                    <w:gridCol w:w="11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$89,916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13%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 years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$35,067.24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2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$16,411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$1,641.10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75"/>
                    <w:gridCol w:w="180"/>
                    <w:gridCol w:w="103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$16,411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2 years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$1,641.10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br/>
      </w:r>
      <w:r w:rsidRPr="000467F5">
        <w:rPr>
          <w:rFonts w:ascii="Times New Roman" w:eastAsia="Times New Roman" w:hAnsi="Times New Roman" w:cs="Times New Roman"/>
          <w:b/>
          <w:bCs/>
          <w:sz w:val="24"/>
          <w:szCs w:val="24"/>
        </w:rPr>
        <w:t>Fill in the missing value. Assume simple interest.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2"/>
                    <w:gridCol w:w="180"/>
                    <w:gridCol w:w="11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10.48%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58 months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$49,045.09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75"/>
                    <w:gridCol w:w="180"/>
                    <w:gridCol w:w="115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$96,825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10.48%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58 months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$49,045.09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2"/>
                    <w:gridCol w:w="180"/>
                    <w:gridCol w:w="127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$952,066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11.11%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________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$149,847.25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75"/>
                    <w:gridCol w:w="180"/>
                    <w:gridCol w:w="1275"/>
                  </w:tblGrid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principal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$952,066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interest rate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11.11%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17 months</w:t>
                        </w:r>
                      </w:p>
                    </w:tc>
                  </w:tr>
                  <w:tr w:rsidR="000467F5" w:rsidRPr="000467F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simple interest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467F5" w:rsidRPr="000467F5" w:rsidRDefault="000467F5" w:rsidP="000467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0467F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$149,847.25</w:t>
                        </w:r>
                      </w:p>
                    </w:tc>
                  </w:tr>
                </w:tbl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7F5" w:rsidRPr="000467F5" w:rsidRDefault="000467F5" w:rsidP="000467F5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7F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0467F5" w:rsidRPr="000467F5" w:rsidTr="000467F5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0757543</w:t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7"/>
      </w:tblGrid>
      <w:tr w:rsidR="000467F5" w:rsidRPr="000467F5" w:rsidTr="000467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Complete.</w:t>
            </w:r>
            <w:r w:rsidRPr="00046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467F5" w:rsidRPr="000467F5" w:rsidRDefault="000467F5" w:rsidP="00046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0467F5" w:rsidRPr="000467F5" w:rsidTr="000467F5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Scientists estimate that the average annual temperature in </w:t>
                  </w:r>
                  <w:proofErr w:type="spellStart"/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Bigtown</w:t>
                  </w:r>
                  <w:proofErr w:type="spellEnd"/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has increased by two and six tenths percent over the past century. If the current average annual temperature in </w:t>
                  </w:r>
                  <w:proofErr w:type="spellStart"/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Bigtown</w:t>
                  </w:r>
                  <w:proofErr w:type="spellEnd"/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is 15.4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6200" cy="114300"/>
                        <wp:effectExtent l="19050" t="0" r="0" b="0"/>
                        <wp:docPr id="32" name="Picture 32" descr="http://www.edhelper.com/clipart/degre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ww.edhelper.com/clipart/degre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C, what must the average temperature have been 100 years ago? Round your answer to the nearest hundredth of a degree.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15.01 degrees Celsius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0467F5" w:rsidRPr="000467F5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0467F5" w:rsidRPr="000467F5" w:rsidRDefault="000467F5" w:rsidP="000467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Nicole's mother is a nurse. She came to school to check our posture and our backs. She told us that about 4.9% of children have a problem called scoliosis. There are one hundred forty-five students in our school. If our school is like the average, how many children will have scoliosis? Express your answer to the nearest whole number.</w:t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467F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7 children</w:t>
                  </w:r>
                </w:p>
              </w:tc>
            </w:tr>
          </w:tbl>
          <w:p w:rsidR="000467F5" w:rsidRPr="000467F5" w:rsidRDefault="000467F5" w:rsidP="0004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0090" w:rsidRPr="00480090" w:rsidRDefault="00480090" w:rsidP="000467F5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10"/>
      <w:headerReference w:type="first" r:id="rId11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33" w:rsidRDefault="00823E33" w:rsidP="004C1B1D">
      <w:pPr>
        <w:spacing w:after="0" w:line="240" w:lineRule="auto"/>
      </w:pPr>
      <w:r>
        <w:separator/>
      </w:r>
    </w:p>
  </w:endnote>
  <w:end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33" w:rsidRDefault="00823E33" w:rsidP="004C1B1D">
      <w:pPr>
        <w:spacing w:after="0" w:line="240" w:lineRule="auto"/>
      </w:pPr>
      <w:r>
        <w:separator/>
      </w:r>
    </w:p>
  </w:footnote>
  <w:foot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467F5"/>
    <w:rsid w:val="000D4A86"/>
    <w:rsid w:val="001045A9"/>
    <w:rsid w:val="0019491D"/>
    <w:rsid w:val="002142FE"/>
    <w:rsid w:val="003269C3"/>
    <w:rsid w:val="0046186B"/>
    <w:rsid w:val="00480090"/>
    <w:rsid w:val="004C1B1D"/>
    <w:rsid w:val="00605410"/>
    <w:rsid w:val="006316CB"/>
    <w:rsid w:val="006F67A0"/>
    <w:rsid w:val="00730EFA"/>
    <w:rsid w:val="00790ACB"/>
    <w:rsid w:val="00823E33"/>
    <w:rsid w:val="009F30E3"/>
    <w:rsid w:val="00A970D3"/>
    <w:rsid w:val="00AB53AC"/>
    <w:rsid w:val="00BB735A"/>
    <w:rsid w:val="00D1028B"/>
    <w:rsid w:val="00D56C06"/>
    <w:rsid w:val="00EA24D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6453D"/>
    <w:rsid w:val="009D66A5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2010-11-01T10:35:00Z</dcterms:created>
  <dcterms:modified xsi:type="dcterms:W3CDTF">2010-11-01T10:35:00Z</dcterms:modified>
</cp:coreProperties>
</file>